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statement is true when </w:t>
            </w:r>
            <w:r>
              <w:rPr>
                <w:rStyle w:val="DefaultParagraphFont"/>
                <w:rFonts w:ascii="Times New Roman" w:eastAsia="Times New Roman" w:hAnsi="Times New Roman" w:cs="Times New Roman"/>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eq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&gt;&gt;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is large and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is large and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is small and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is small and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independent of </w:t>
                  </w:r>
                  <w:r>
                    <w:rPr>
                      <w:rStyle w:val="DefaultParagraphFont"/>
                      <w:rFonts w:ascii="Times New Roman" w:eastAsia="Times New Roman" w:hAnsi="Times New Roman" w:cs="Times New Roman"/>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eq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property of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precise self-replication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dynamic steady state with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composed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conversion of energy into matter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four covalent bonds in methane (CH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are arranged around carbon to give which geometry?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tetrahedral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trigonal bipyramidal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trigonal planar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trigonal pyramidal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list has the cellular components arranged in order of increasing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nucleotide &lt; DNA &lt; nucleus &lt; chromatin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nucleotide &lt; DNA &lt; chromatin &lt;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nucleotide &lt; chromatin &lt; DNA &lt;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&lt; nucleotide &lt; nucleus &lt; chromatin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&lt; chromatin &lt; nucleus &lt; nucleotide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a distinguishing feature of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exists a high degree of organizational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structure of components influences their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can reproduce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can exist without interacting with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change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Stereoisomers that are nonsuperimposable mirror images of each other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cis-trans isomers.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diastereoisomers.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enantiomers.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geometric isomers.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functional groups are present on this molecule?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5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 H 2 is bonded to O H below and to C H 2 to the right further bonded to C double bonded to O above and bonded to H to the right." style="height:65pt;width:97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ether and aldehyde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hydroxyl and aldehyde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hydroxyl and carboxylic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hydroxyl and 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hydroxyl and ketone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entropy of a system can be described as an increase in the total amount of _____ of a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oxidative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heat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two genes share detectable sequence similarity, those genes or their gene products, are said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homologs.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symbiologs.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complimentary 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housekeeping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ranking correctly describes the rigidity of the red bond (the central bond) shown in the figure?</w:t>
            </w:r>
          </w:p>
          <w:p>
            <w:pPr>
              <w:pStyle w:val="p"/>
              <w:bidi w:val="0"/>
              <w:spacing w:before="0" w:beforeAutospacing="0" w:after="0" w:afterAutospacing="0"/>
              <w:jc w:val="left"/>
            </w:pPr>
            <w:r>
              <w:rPr>
                <w:position w:val="-206"/>
              </w:rPr>
              <w:pict>
                <v:shape id="_x0000_i1027" type="#_x0000_t75" alt="Five chemical bonds are shown vertically and numbered from 1 to 5. 1: C is further bonded to the upper and lower left and connected by a red double bond to N to the right that is further bonded to the right. 2: C is further bonded to the upper and lower left and connected by a red double bond to O to the right. 3: C is further bonded below, to the left, and above and connected by a red bond to C to the right that is further bonded below, to the right, and above. 4: C is further bonded to the left and connected by a red triple bond to C to the right that is further bonded to the right. 5: C is further bonded to the upper and lower left and connected by a red double bond to C to the right that is further bonded to the upper and lower right." style="height:218pt;width:93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 most rigid, 3 = least rigid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most rigid, 5 = least rigid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 most rigid, 3 = least rigid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 most rigid, 1 = least rigid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 most rigid, 1 = least rigid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scientist wanted to know whether a particular hydrocarbon was in use in a cell's plasma membrane, they could search the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metabolome.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glycome.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true about a racemic mixture?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components are not separable by any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no optical rotation.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mixture of diastereomers.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contains both polar and nonpolar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 separated into its components by differential centrifugation.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substance is NOT a secondary metabolite in plants?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morphine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quinine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nicotine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caffeine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oxidation-reduction reaction, the reactant that is oxidized _____, and the reactant that is reduced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energized; is de-energized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de-energized; is energized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loses electrons; gains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gains electrons; loses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maintains the same number of electrons; loses electrons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Hereditary information (with the exception of some viruses) is preserved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deoxyribonucleic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membrane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polysaccharides.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ribonucleic acid.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can be changed without breaking covalent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present-day observable piece of evidence supports the RNA world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molecules participate in biologically significant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can serve as an information-carrying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nucleotides catalyze peptide bond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molecules participate in biologically significant reactions, and RNA nucleotides catalyze peptide bond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 molecules participate in biologically significant reactions, RNA can serve as an information-carrying molecule, and RNA nucleotides catalyze peptide bond 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Reaction 1 has a 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of –12.3 kJ/mol, and reaction 2 has a 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of –23.4 kJ/mol. Which statement is true of these two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Reaction 1 occurs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Reaction 2 occurs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reactions occur at the same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Reaction 2 will not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impossible to know which reaction occurs faster with this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discipline uses an approach that tries to understand complex interactions among intermediates and pathways in quantitative terms?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metabolomics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systems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lipidomics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Stanley Miller, in Harold Urey's laboratory, subjected a gaseous mixture mimicking the prebiotic atmosphere on Earth to electrical sparks, he found that _____ were 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aldehydes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amino acids and aldehydes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acids, aldehydes, and ribonucleotides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regarding energy sources used by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Phototrophs can use carbon dioxide as a carbon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Phototrophs can use carbon dioxide as an energy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phototrophs are autotrophs.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chemotrophs are heterotrophs.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phototrophs are autotrophs that can use carbon dioxide as a carbon source.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typical three-dimensional structure of a protein in a cell, or _____ conformation, is critical to a protein's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chaperone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macromolecular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high-affinity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sum of all the proteins functioning in a cell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metabolome.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proteasome.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lysosome.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diagram is a generic example of what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71"/>
              </w:rPr>
              <w:pict>
                <v:shape id="_x0000_i1028" type="#_x0000_t75" alt="An illustration depicts a process. A horizontal series of the letters A through E are shown with a right-pointing arrows between each adjacent set of letters until the series ends at E. An arrow points vertically upward from E, bends horizontally to the left, and points vertically downward to an X in a circle above the arrow pointing from A to B below." style="height:83pt;width:318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systems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feedback inhibition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catabolism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Jacques Monod wrote, "What is true of </w:t>
            </w:r>
            <w:r>
              <w:rPr>
                <w:rStyle w:val="DefaultParagraphFont"/>
                <w:rFonts w:ascii="Times New Roman" w:eastAsia="Times New Roman" w:hAnsi="Times New Roman" w:cs="Times New Roman"/>
                <w:b w:val="0"/>
                <w:bCs w:val="0"/>
                <w:i/>
                <w:iCs/>
                <w:smallCaps w:val="0"/>
                <w:color w:val="000000"/>
                <w:sz w:val="24"/>
                <w:szCs w:val="24"/>
                <w:bdr w:val="nil"/>
                <w:rtl w:val="0"/>
              </w:rPr>
              <w:t>E.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true of the elephant." What did he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Bacterial cells are identical to animal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Bacterial cells can synthesize ivory under certain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Bacterial cells have protein repair mechanisms similar to animal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Bacterial cells contain enzymes similar to those found in animal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Bacterial cells contain molecules with complexity similar to molecules found in the "mineral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correct name for the configuration of the molecule shown?</w:t>
            </w:r>
          </w:p>
          <w:p>
            <w:pPr>
              <w:pStyle w:val="p"/>
              <w:bidi w:val="0"/>
              <w:spacing w:before="0" w:beforeAutospacing="0" w:after="0" w:afterAutospacing="0"/>
              <w:jc w:val="left"/>
            </w:pPr>
            <w:r>
              <w:rPr>
                <w:position w:val="-51"/>
              </w:rPr>
              <w:pict>
                <v:shape id="_x0000_i1029" type="#_x0000_t75" alt="C is bonded to H to the upper left, bonded to C O O H to the lower left, and double bonded to C to the right that is further bonded to H to the upper right and bonded to C O O H to the lower right." style="height:63pt;width:129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orthogonal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chiros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found in both animal and plant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Golgi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vacuole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mitochondrion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answer choice represents the largest percentage, by weight, of an </w:t>
            </w:r>
            <w:r>
              <w:rPr>
                <w:rStyle w:val="DefaultParagraphFont"/>
                <w:rFonts w:ascii="Times New Roman" w:eastAsia="Times New Roman" w:hAnsi="Times New Roman" w:cs="Times New Roman"/>
                <w:b w:val="0"/>
                <w:bCs w:val="0"/>
                <w:i/>
                <w:iCs/>
                <w:smallCaps w:val="0"/>
                <w:color w:val="000000"/>
                <w:sz w:val="24"/>
                <w:szCs w:val="24"/>
                <w:bdr w:val="nil"/>
                <w:rtl w:val="0"/>
              </w:rPr>
              <w:t>E.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three-dimensional structure of a protein is determined primarily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electrostatic guidance from nucleic acid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many amino acids are in the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hydrophobic interaction with lipids that provide a folding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modification during interactions with 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sequence of amino acids in the protein.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enzyme fumarase catalyzes the reversible hydration of fumaric acid to L-malate, but it will not catalyze the hydration of maleic acid, which is the cis isomer of fumaric acid.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chiral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stereoisomerization.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stereospecificity.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Enzymes are biological catalysts that enhance the rate of a reaction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 the 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 the amount of free energy released.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the activation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the amount of free energy released.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the energy of the transition state.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region of DNA must be repaired by removing and replacing some of the nucleotides, what ensures that the new nucleotides are in the correct sequence?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cannot be repaired and this explains why mutations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enzymes bind the correct 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new nucleotides base-pair accurately with those on the complementary strand.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repair enzyme recognizes the removed nucleotide and brings in an identical one to replace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three-dimensional structure determines the order of nucleotides.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choice correctly lists the molecular masses from smallest to largest?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kDa &lt; 15,000 Da &lt; 15,100 amu &lt; 1.8 MDa &lt; 1.8 mDa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mDa &lt; 15,000 Da &lt; 15,100 amu &lt; 18 kDa &lt; 1.8 MDa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MDa &lt; 15,000 Da &lt; 15,100 amu &lt; 18 kDa &lt; 1.8 mDa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mDa &lt; 15,100 amu &lt; 15,000 Da &lt; 18 kDa &lt; 1.8 MDa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MDa &lt; 18 kDa &lt; 15,100 amu &lt; 1.8 mDa &lt; 15,000 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 double-stranded DNA, the two polynucleotide strands are held together by _____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polypeptide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phosphodiester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organism is a facultative anaerobe, 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organism requires sulfur to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organism will die if exposed to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organism requires oxygen to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organism does not require oxygen to live but will not die if exposed to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organism requires methane to live.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Living cells produce only one chiral form of a biomolecule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biomolecules, by definition, can exist as only one chiral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cells can only create L isomers.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cells choose to express only the correct isomer.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cells have enzymes that are also chiral.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cells can produce the opposite chiral form only under certain metabolic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breakage of a phosphoanhydride bond in which molecule is a major source of chemical energy to drive cellular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acetyl triphosphate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adenosine monophosphate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adenosine triphosphate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cytosine tetraphosphate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uridine diphosphate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correctly describes the molecules shown?</w:t>
            </w:r>
          </w:p>
          <w:p>
            <w:pPr>
              <w:pStyle w:val="p"/>
              <w:bidi w:val="0"/>
              <w:spacing w:before="0" w:beforeAutospacing="0" w:after="0" w:afterAutospacing="0"/>
              <w:jc w:val="left"/>
            </w:pPr>
            <w:r>
              <w:rPr>
                <w:position w:val="-167"/>
              </w:rPr>
              <w:pict>
                <v:shape id="_x0000_i1030" type="#_x0000_t75" alt="Four molecules labeled A through D and consisting of vertical four-carbon chains are shown.? Molecule A: C 2 is solid wedge bonded to H to the left, hashed wedge bonded to C H 3 above, solid wedge bonded to X in a pink box to the right, and connected by a red bond to C 3 below that is solid wedge bonded to H to the left, hashed wedge bonded to C H 3 below, and solid wedge bonded to Y in a purple box to the right. Molecule B: C 2 is solid wedge bonded to H to the left, hashed wedge bonded to C H 3 above, solid wedge bonded to X in a pink box to the right, and connected by a red bond to C 3 below that is solid wedge bonded to Y in a purple box to the left, hashed wedge bonded to C H 3 below, and solid wedge bonded to H to the right. Molecule C: C 2 is solid wedge bonded to X in a pink box to the left, hashed wedge bonded to C H 3 above, solid wedge bonded to H to the right, and connected by a red bond to C 3 below that is solid wedge bonded to H to the left, hashed wedge bonded to C H 3 below, and solid wedge bonded to Y in a purple box to the right. Molecule D: C 2 is solid wedge bonded to X in a pink box to the left, hashed wedge bonded to C H 3 above, solid wedge bonded to H to the right, and connected by a blue bond to C 3 below that is solid wedge bonded to Y in a purple box to the left, hashed wedge bonded to C H 3 below, and solid wedge bonded to H to the right." style="height:178.5pt;width:134.2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D are enantiomers, and B and C are enantiomers.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D are diastereomers, and B and C are enantiomers.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C are enantiomers, and B and D are diastereomers.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and C are diastereomers, and B and D are enantiomers.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are diastereomers to each 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regarding the plasma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physical barrier separating the inside of the cell from its 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flexible, with a hydrophobic internal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individual lipids and proteins of the plasma membrane are covalently linked.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plasma membrane incorporates newly made lipid and protein components as a cell grows.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division occurs without loss of the membrane integrity.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In supramolecular complexes, macromolecules are held primarily through noncovalent interactions. Which one is NOT considered a noncovalent interaction?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carbon–carbon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hydrophobic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ionic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van der Waals interactions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about the formation of early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organisms were anaerobic because the atmosphere was devoid of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original electron donor for photosynthetic processes was probably H</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 a powerful oxidant, was probably welcomed by anaerobic organisms as a preferable choice for metabolic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transfer of electrons to 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releases more energy than transferring electrons to SO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Cyanobacteria are modern descendants of early photosynthetic oxygen-producers.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Accurate folding of a protein does NOT depend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proper 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 ionic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 metal ion concentration.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binding to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Energy-requiring metabolic pathways that yield complex molecules from simpler precursors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amphibolic.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autotrophic.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heterotrophic.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Humans maintain a nearly constant level of hemoglobin by continually synthesizing and degrading it.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dynamic steady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equilibrium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exergonic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free-energy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waste of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In eukaryotes, the nucleus is enclosed by a double membrane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nuclear envelope.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nucleoplasm.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nucleosome.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free-energy change 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a reaction is –46.11 kJ/mol, the reaction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endergonic.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endothermic.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exergonic.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exothermic.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element is NOT among the four most abundant in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phosphorus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reason is MOST probable for why carbon is the main element used in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has the simplest isotopic distribution, with no radioactive isotopes.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Carbon's bonds to other elements are easily formed and broken.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has the most valence electrons for its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has a great capacity to make substances of widely different sizes, shapes, and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forms primarily aliphatic compounds.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list of descriptive terms for biological molecules is placed in correct order from smallest to largest?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monomer, oligomer, polymer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monomer, multimer, macromer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oligomer, monomer, polymer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polymer, oligomer, monomer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metamer, oligomer, polymer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macromolecules that serve in the storage and transmission of genetic information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membranes.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are the four MOST abundant elements in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hydrogen, oxygen,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hydrogen, nitrogen,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hydrogen, phosphorous,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nitrogen, phosphorous,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hydrogen, sulfur, oxygen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joining of two amino acids via a peptide bond (the process of protein synthesis) has a positive Δ</w:t>
            </w:r>
            <w:r>
              <w:rPr>
                <w:rStyle w:val="DefaultParagraphFont"/>
                <w:rFonts w:ascii="Times New Roman" w:eastAsia="Times New Roman" w:hAnsi="Times New Roman" w:cs="Times New Roman"/>
                <w:b w:val="0"/>
                <w:bCs w:val="0"/>
                <w:i/>
                <w:iCs/>
                <w:smallCaps w:val="0"/>
                <w:color w:val="000000"/>
                <w:sz w:val="24"/>
                <w:szCs w:val="24"/>
                <w:bdr w:val="nil"/>
                <w:rtl w:val="0"/>
              </w:rPr>
              <w:t>G </w:t>
            </w:r>
            <w:r>
              <w:rPr>
                <w:rStyle w:val="DefaultParagraphFont"/>
                <w:rFonts w:ascii="Times New Roman" w:eastAsia="Times New Roman" w:hAnsi="Times New Roman" w:cs="Times New Roman"/>
                <w:b w:val="0"/>
                <w:bCs w:val="0"/>
                <w:i w:val="0"/>
                <w:iCs w:val="0"/>
                <w:smallCaps w:val="0"/>
                <w:color w:val="000000"/>
                <w:sz w:val="24"/>
                <w:szCs w:val="24"/>
                <w:bdr w:val="nil"/>
                <w:rtl w:val="0"/>
              </w:rPr>
              <w:t>value. What does this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a peptide bond is endergonic and must be coupled to another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a peptide bond is exergonic and must be coupled to another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a peptide bond is spontaneous and does not need to be coupled to another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a peptide bond is spontaneous and can sometimes be coupled to another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a peptide bond increases the entropy of a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range of typical diameters of animal and plant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0.1 </w:t>
                  </w:r>
                  <w:r>
                    <w:rPr>
                      <w:rStyle w:val="DefaultParagraphFont"/>
                      <w:rFonts w:ascii="Times New Roman" w:eastAsia="Times New Roman" w:hAnsi="Times New Roman" w:cs="Times New Roman"/>
                      <w:b w:val="0"/>
                      <w:bCs w:val="0"/>
                      <w:i/>
                      <w:iCs/>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mto  10 </w:t>
                  </w:r>
                  <w:r>
                    <w:rPr>
                      <w:rStyle w:val="DefaultParagraphFont"/>
                      <w:rFonts w:ascii="Times New Roman" w:eastAsia="Times New Roman" w:hAnsi="Times New Roman" w:cs="Times New Roman"/>
                      <w:b w:val="0"/>
                      <w:bCs w:val="0"/>
                      <w:i/>
                      <w:iCs/>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0.3 </w:t>
                  </w:r>
                  <w:r>
                    <w:rPr>
                      <w:rStyle w:val="DefaultParagraphFont"/>
                      <w:rFonts w:ascii="Times New Roman" w:eastAsia="Times New Roman" w:hAnsi="Times New Roman" w:cs="Times New Roman"/>
                      <w:b w:val="0"/>
                      <w:bCs w:val="0"/>
                      <w:i/>
                      <w:iCs/>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m to 30 </w:t>
                  </w:r>
                  <w:r>
                    <w:rPr>
                      <w:rStyle w:val="DefaultParagraphFont"/>
                      <w:rFonts w:ascii="Times New Roman" w:eastAsia="Times New Roman" w:hAnsi="Times New Roman" w:cs="Times New Roman"/>
                      <w:b w:val="0"/>
                      <w:bCs w:val="0"/>
                      <w:i/>
                      <w:iCs/>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5 </w:t>
                  </w:r>
                  <w:r>
                    <w:rPr>
                      <w:rStyle w:val="DefaultParagraphFont"/>
                      <w:rFonts w:ascii="Times New Roman" w:eastAsia="Times New Roman" w:hAnsi="Times New Roman" w:cs="Times New Roman"/>
                      <w:b w:val="0"/>
                      <w:bCs w:val="0"/>
                      <w:i/>
                      <w:iCs/>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m to 100 </w:t>
                  </w:r>
                  <w:r>
                    <w:rPr>
                      <w:rStyle w:val="DefaultParagraphFont"/>
                      <w:rFonts w:ascii="Times New Roman" w:eastAsia="Times New Roman" w:hAnsi="Times New Roman" w:cs="Times New Roman"/>
                      <w:b w:val="0"/>
                      <w:bCs w:val="0"/>
                      <w:i/>
                      <w:iCs/>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nm to 300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 </w:t>
                  </w:r>
                  <w:r>
                    <w:rPr>
                      <w:rStyle w:val="DefaultParagraphFont"/>
                      <w:rFonts w:ascii="Times New Roman" w:eastAsia="Times New Roman" w:hAnsi="Times New Roman" w:cs="Times New Roman"/>
                      <w:b w:val="0"/>
                      <w:bCs w:val="0"/>
                      <w:i/>
                      <w:iCs/>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m to 300 </w:t>
                  </w:r>
                  <w:r>
                    <w:rPr>
                      <w:rStyle w:val="DefaultParagraphFont"/>
                      <w:rFonts w:ascii="Times New Roman" w:eastAsia="Times New Roman" w:hAnsi="Times New Roman" w:cs="Times New Roman"/>
                      <w:b w:val="0"/>
                      <w:bCs w:val="0"/>
                      <w:i/>
                      <w:iCs/>
                      <w:smallCaps w:val="0"/>
                      <w:color w:val="000000"/>
                      <w:sz w:val="24"/>
                      <w:szCs w:val="24"/>
                      <w:bdr w:val="nil"/>
                      <w:rtl w:val="0"/>
                    </w:rPr>
                    <w:t>μ</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organelle probably originated as an endosymbiotic engulfing of an aerobic bacterium by a eukaryotic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Golgi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endoplasmic reticulum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energy is used by a system, can it be "used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it is used up when the energy source is depleted.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it is used up when all energy is converted into chemical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all energy is converted into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all energy is converted into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energy can be converted into kinetic and potential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types of molecules can serve as informational macromolecules in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oligosaccharides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proteins and nucleic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nucleic acids, and oligosaccharides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major feature that distinguishes eukaryotes from Bacteria and Archaea?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photosynthetic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plasma membranes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nucleus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living systems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organisms can be described as an open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organisms maintain a more or less constant composition at maturity.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systems are in equilibrium with their 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systems exist in a dynamic steady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systems have efficient mechanisms to convert chemical energy from one form into another.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theory for the origin of life that was tested by Miller and Urey, the prebiotic atmosphere was presumed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already contain some primitive RNA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basically be very similar to the atmosphere of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contain many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an abundance of methane, ammonia, hydrogen,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rich in oxygen.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about genetic mutations?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Mutations may arise from an unrepaired mistake in DNA 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Mutations may arise from incorrectly repaired damage to one of the DNA strands.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Mutations in reproductive cells can be passed to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Mutations may better equip an organism or cell to survive in its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statements are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difference between prokaryotes and eukaryotes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prokaryotes have a nucleus, while eukaryotes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eukaryotes have a nucleus, while prokaryotes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eukaryotes have double-stranded DNA, while prokaryotes have single-stranded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prokaryotes have double-stranded DNA, while eukaryotes have single-stranded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prokaryotes do not have ribosomes.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method is the MOST versatile for separating subcellular components of tissue into fractions containing things ranging from large (e.g., whole cells) to small (e.g., ribosomes)?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centrifugation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precipitation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chromatography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restriction digest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peroxidation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group of single-celled microorganisms has many members found growing in extreme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heterotrophs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pathways _____ large molecules, _____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Catabolic; break down; releasing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Anabolic; break down; releasing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Catabolic; break down; storing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Anabolic; break down; storing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Anabolic; build up; releasing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In a bacterial cell, the DNA is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envelope.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nucleoid.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ribosomes.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 list of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mitochondria, chromatin,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peroxisomes, lysosomes, plasma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proteasomes, peroxisomes, lysosomes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mitochondria, endoplasmic reticulum, peroxisomes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similarities of gene sequences and metabolic pathways across the three domains of life are evidence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modern organisms are derived from a common evolutionary progenitor.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evolutionary progenitors converged to a single evolutionary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cross-species genetic transfer happens with 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ceases when an organism is successful in its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are typically expressed under all conditions and are not subject to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Housekeeping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Homologous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Bacterial genomes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Eukaryotic genomes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Endosymbiotic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does NOT contain a double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chloroplast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Golgi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of homologous proteins or genes can be used to estimate the degree of evolutionary relatedness.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three-dimensional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expression profiles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sequence similarity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endosymbiotic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chromosomes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Fructose-1-phosphate can be hydrolyzed into fructose and inorganic phosphate (P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with a 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of –16.0 kJ/mol. If ATP can be hydrolyzed into ADP and 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a 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of –30.5 kJ/mol, what is the free-energy change for the reaction shown?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fructose + ATP → fructose-1-phosphate + ADP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–46.5 kJ/mol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kJ/mol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46.5 kJ/mol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kJ/mol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kJ/mol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Organisms that derive energy from the oxidation of chemical fuels and require organic compounds as sources of carbon are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chemoautotrophs.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chemoheterotrophs.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lithotrophs.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photoautotrophs.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photoheterotrophs.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Stanley Miller's experiment (1953) and its relevance.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iCs/>
                <w:smallCaps w:val="0"/>
                <w:color w:val="000000"/>
                <w:sz w:val="24"/>
                <w:szCs w:val="24"/>
                <w:bdr w:val="nil"/>
                <w:rtl w:val="0"/>
              </w:rPr>
              <w:t>E. coli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known as a gram-negative bacterial species. (a) How is this determined? (b) How do gram-negative bacteria differ structurally from gram-positive bacteria?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 between configuration and conformation.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underlying, organizing biochemical principle that results in the chemical similarity of virtually all living things? Given this biochemical similarity, how is the structural and functional diversity of living things possible?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 What is optical activity? (b) How did Louis Pasteur arrive at an explanation for the phenomenon of optical activity?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free-energy change for the formation of a protein from the individual amino acids is positive and is thus an endergonic reaction. How, then, do cells accomplish this process?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if any, between a proteome and a proteasome.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relationship between a living organism and its surroundings in terms of both matter and energy.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endosymbiotic association? How can this concept explain the evolution of eukaryotic cells that are capable of carrying out photosynthesis and/or aerobic metabolism?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Explain why living organisms are able to produce </w:t>
            </w:r>
            <w:r>
              <w:rPr>
                <w:rStyle w:val="DefaultParagraphFont"/>
                <w:rFonts w:ascii="Times New Roman" w:eastAsia="Times New Roman" w:hAnsi="Times New Roman" w:cs="Times New Roman"/>
                <w:b w:val="0"/>
                <w:bCs w:val="0"/>
                <w:i/>
                <w:iCs/>
                <w:smallCaps w:val="0"/>
                <w:color w:val="000000"/>
                <w:sz w:val="24"/>
                <w:szCs w:val="24"/>
                <w:bdr w:val="nil"/>
                <w:rtl w:val="0"/>
              </w:rPr>
              <w:t>particular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chiral forms of different biomolecules while laboratory chemical synthesis usually produces a racemic mixture.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A chemist working in a pharmaceutical lab synthesized a new drug as a racemic mixture. Why is it important that the chemist separate the two enantiomers and test each for its biological activity?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Most cells of higher plants have a cell wall outside the plasma membrane. What is the function of the cell wall?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two functions of (a) proteins, (b) nucleic acids, (c) polysaccharides, (d) lipids.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explain the factors that limit the dimensions of living cells on both the lower and upper limits.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All cells are surrounded by a plasma membrane composed of lipid and protein molecules. What is the function of the plasma membrane?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the genetic information encoded in DNA, and how is a new copy of DNA synthesized?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feedback inhibition and why is it important in a living organism?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Hereditary transmission of genetic information can be viewed as a balance between stability and change. Explain.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Instant cold packs get cold when the contents, usually solid urea and liquid water, are mixed, producing an aqueous solution of urea. Although this process is clearly spontaneous, the products are colder than the reactants. Explain how this is possible in terms of the difference between Δ</w:t>
            </w:r>
            <w:r>
              <w:rPr>
                <w:rStyle w:val="DefaultParagraphFont"/>
                <w:rFonts w:ascii="Times New Roman" w:eastAsia="Times New Roman" w:hAnsi="Times New Roman" w:cs="Times New Roman"/>
                <w:b w:val="0"/>
                <w:bCs w:val="0"/>
                <w:i/>
                <w:iCs/>
                <w:smallCaps w:val="0"/>
                <w:color w:val="000000"/>
                <w:sz w:val="24"/>
                <w:szCs w:val="24"/>
                <w:bdr w:val="nil"/>
                <w:rtl w:val="0"/>
              </w:rPr>
              <w:t>G </w:t>
            </w:r>
            <w:r>
              <w:rPr>
                <w:rStyle w:val="DefaultParagraphFont"/>
                <w:rFonts w:ascii="Times New Roman" w:eastAsia="Times New Roman" w:hAnsi="Times New Roman" w:cs="Times New Roman"/>
                <w:b w:val="0"/>
                <w:bCs w:val="0"/>
                <w:i w:val="0"/>
                <w:iCs w:val="0"/>
                <w:smallCaps w:val="0"/>
                <w:color w:val="000000"/>
                <w:sz w:val="24"/>
                <w:szCs w:val="24"/>
                <w:bdr w:val="nil"/>
                <w:rtl w:val="0"/>
              </w:rPr>
              <w:t>and Δ</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RNA world hypothesis.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chirality generated by an asymmetric carbon atom and why is this important in the study of biochemistry?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a mutation in DNA could be harmful or beneficial to an organism.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a brief explanation for the observation that macromolecules diffuse at a slower rate in the cytosol than they do in dilute solution.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the rise of 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-producing bacteria might have led to the eventual predominance of aerobic organisms on Earth.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the term "in vitro"? What are the challenges and benefits to studying enzymes in vitro?</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if any, between cytosol and cytoplasm?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compare and contrast the three domains of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(a) What is the diagram? (b) Describe what it illustrates about the relationship between animals, halophiles, slime molds, and gram-positive bacteria. (c) Explain the evidence used in construction of this diagram.</w:t>
            </w:r>
          </w:p>
          <w:p>
            <w:pPr>
              <w:pStyle w:val="p"/>
              <w:bidi w:val="0"/>
              <w:spacing w:before="0" w:beforeAutospacing="0" w:after="0" w:afterAutospacing="0"/>
              <w:jc w:val="left"/>
            </w:pPr>
            <w:r>
              <w:rPr>
                <w:position w:val="-273"/>
              </w:rPr>
              <w:pict>
                <v:shape id="_x0000_i1031" type="#_x0000_t75" alt="An illustration shows a structure with three large lobes containing branching lines. Lines extend down from the lobes and all meet above a vertical line that leads down to text reading, last universal common ancestor. Genus names are italicized. A vertical line extends up from the last universal common ancestor and branches to the left and right. The branch on the left extends to domain Bacteria. It initially branches into two lines labeled Thermotogales and green nonsulfar bacteria. Next, the Flavobacteria branch off, then the Cyanobacteria and Gram-positive bacteria. The line ends at Proteobacteria (purple bacteria). The branch on the right branches up to domain Archaea and continues on to domain Eukarya. The line extending into the Archaea quickly branches in two, with a line that branches into Pyrodictum and Thermoproteus on the left and a line that branches multiple times on the right. The right-hand line branches off Thermococcus, then Methanococcus, then Methanobacterium, and then Methanosarcinia before reaching Halophiles at the end of the line. From left to right, the branch extending into Eukarya branches off Diplomonads, Microsporidia, Trichomonads, Flagellates, Entamoebae, Slime molds, and Ciliates before branching three ways into Animals, Fungi, and Plants." style="height:285pt;width:605.25pt">
                  <v:imagedata r:id="rId9" o:title=""/>
                </v:shape>
              </w:pict>
            </w:r>
          </w:p>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Proteins are constantly being synthesized in a living cell. Why doesn't the number of protein molecules become too great for the cell to contain, leading to cell destruction?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(a) List the types of noncovalent interactions that are important in providing stability to the three-dimensional structures of macromolecules. (b) Why is it important that these interactions be noncovalent, rather than covalent, bonds?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(a) On the reaction coordinate diagram, label the transition state and the overall free-energy change (Δ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for the uncatalyzed reaction A→B. (b) Is this an exergonic or endergonic reaction? (c) Draw a second curve showing the energetics of the reaction if it were enzyme-catalyzed.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41"/>
              </w:rPr>
              <w:pict>
                <v:shape id="_x0000_i1032" type="#_x0000_t75" alt="A graph plots free energy against reaction coordinate for a reaction that converts reactants labeled A into products labeled B. The horizontal axis is labeled reaction coordinate (A right-pointing arrow B). The vertical axis is labeled free energy, italicized G end italics. A horizontal line begins at the left end of the horizontal axis just above halfway up the vertical axis. Text above this line reads reactants and text below this line reads (A). At one-third of the length across the horizontal axis, the line curves smoothly upward and a dashed line continues along the original horizontal path to the right end of the graph. The curve peaks at approximately halfway across the horizontal axis near the top of the vertical axis, then descends symmetrically to cross the dashed horizontal line and continue downward. Beneath the dashed horizontal line, it begins to level off and joins a dashed horizontal line that extends right from about one-third of the way across the horizontal axis and that is at about one-quarter of the height of the vertical axis. From this point, it runs horizontally to the right end of the graph beneath text reading products and above text reading (B). All data are approximate." style="height:153pt;width:224pt">
                  <v:imagedata r:id="rId1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six characteristics distinguish living organisms from inanimate objects?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Draw the structures of the functional groups in their nonionized forms for (a) hydroxyl, (b) carboxyl, (c) amino, (d) phosphoryl.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Why is the use of the expression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18,000 daltons incorrect?</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Miller subjected a gaseous mixture of ammonia, methane, water vapor, and hydrogen to electrical sparks for periods of a week or more. When he analyzed the contents of the closed reaction vessel, the gas phase contained CO and CO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as well as unreacted starting materials. The water phase contained a variety of organic compounds, including some amino acids, hydroxy acids, aldehydes, and hydrogen cyanide. This experiment established the possibility of abiotic production of biomolecules in relatively short times under relatively mild conditions.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 Gram-negative bacteria have little affinity for the dye gentian violet used in Gram's stain, but gram-positive bacteria retain Gram's stain. (b) Gram-negative bacteria have an outer membrane and a peptidoglycan layer; gram-positive bacteria lack an outer membrane and the peptidoglycan layer is much thicker.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Configuration denotes the spatial arrangement of the atoms of a molecule that is conferred by the presence of either double bonds or rings, around which there is no freedom of rotation, or chiral centers, which give rise to stereoisomers. Configurational isomers can only be interconverted by temporarily breaking covalent bonds. Conformation refers to the spatial arrangement of substituent groups that, without breaking any bonds, are free to assume different positions in space because of the freedom of bond rotation.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Living things are composed primarily of macromolecules, polymers of simple compounds of just a few different types. The properties of these polymers are determined by their sequence of monomers and these can be combined in many different ways. Diversity is thus achieved through the nearly limitless variety of sequences that can exist when amino acids are linked to form proteins, nucleotides are linked to form nucleic acids, and monosaccharides are linked to form polysaccharides. Branching in the latter can contribute additional heterogeneity. Each type of organism constructs a unique set of macromolecules from these monomeric units, resulting in the structural and functional diversity among species.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 Optical activity is the capacity of a substance to rotate the plane of plane-polarized light. (b) Using fine forceps, he was able to separate the two types of crystals found in tartaric acid (racemic acid) that are identical in shape, but mirror images of each other. One sample rotated polarized light to the left; the mirror image crystals rotated polarized light to the right.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endergonic (thermodynamically unfavorable) reaction is coupled to an exergonic (thermodynamically favorable) reaction through a shared intermediate, so that the overall free-energy change of the coupled reactions is negative (the overall reaction is exergonic).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 proteome is the list of all proteins that function in a given cell. A proteasome is a molecular machine or supramolecular structure responsible for protein degradation in a cell.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Living organisms are open systems and exchange both matter and energy with their surroundings. They are not at equilibrium with their surroundings; that is, the exchange of matter and energy with the surroundings is not constant and equal in both directions. To maintain this situation, the organism must acquire energy from its surroundings, either in the form of chemical energy or directly from sunlight.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An endosymbiotic association is the envelopment of one organism by another to form a relationship that is beneficial to both organisms. It is believed that primitive eukaryotic cells, which were incapable of photosynthesis or aerobic metabolism, formed endosymbiotic associations with photosynthetic and/or aerobic bacteria. The aerobic bacteria then evolved into the mitochondria found in modern eukaryotic cells, and the photosynthetic bacteria evolved into the chloroplasts found in plant cells (see Fig. 1-37).</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syntheses usually use achiral reagents and thus produce racemic mixtures of products. In contrast, because all enzymes are made of chiral precursors, all enzymes are inherently chiral catalysts. Thus, they will show strong stereoselectivity in reactants and mechanisms, leading to the production of chiral products.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Biomolecules such as receptors for drugs are stereospecific, so each of the two enantiomers of the drug may have very different effects on an organism. One may be beneficial, the other toxic; or one enantiomer may be ineffective and its presence could reduce the efficacy of the other enantiomer.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cell wall provides a rigid, protective shell for the cell. It is porous, allowing water and small molecules to pass readily, but it is rigid enough to resist the swelling of the cell caused by the accumulation of water (see Fig. 1-8).</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Many answers are possible including: (a) proteins function as enzymes, structural elements, signal carriers, transporters; (b) nucleic acids store and transmit genetic information and act as both structural and catalytic elements; (c) polysaccharides serve as energy-yielding fuel stores and cellular and extracellular structural and recognition elements; (d) lipids function as membrane components, fuel stores, and cellular signals.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On the lower end, cell dimensions are limited by the minimum number of biomolecules necessary for function. On the upper end, cells are limited by the rate of diffusion of solutes such as oxygen.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The plasma membrane acts as a barrier to the free passage of inorganic ions and most other charged or polar compounds into or out of the cell. It contains proteins that can transport specific ions or molecules. Other membrane proteins act as receptors that transmit signals from the outside to the inside of the cell.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 genetic information is encoded in the linear sequence (order) of the four different deoxyribonucleotides in the DNA. When a new copy of DNA is needed, the two strands of the DNA unwind and each strand serves as a template on which a new strand is synthesized.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feedback inhibition is the regulation of a biochemical pathway in which a reaction product inhibits an earlier (usually the first) step in the pathway. It is an important type of regulation because it ensures that energy is not wasted by an organism producing molecules it does not need.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Hereditary transmission of genetic information occurs via replication of DNA, the information-containing molecule. This process is very accurate and thus results in relatively few changes in genetic information. This stability is important to maintain individual and species characteristics over long periods of time. On the other hand, regular changes in genetic information (mutations) do occur, primarily as a result of infrequent errors in replication. These mutations are essential for generating genetic diversity, which allows for adaptation of species.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Since the dissolution reaction is spontaneous, the Δ</w:t>
            </w:r>
            <w:r>
              <w:rPr>
                <w:rStyle w:val="DefaultParagraphFont"/>
                <w:rFonts w:ascii="Times New Roman" w:eastAsia="Times New Roman" w:hAnsi="Times New Roman" w:cs="Times New Roman"/>
                <w:b w:val="0"/>
                <w:bCs w:val="0"/>
                <w:i/>
                <w:iCs/>
                <w:smallCaps w:val="0"/>
                <w:color w:val="000000"/>
                <w:sz w:val="24"/>
                <w:szCs w:val="24"/>
                <w:bdr w:val="nil"/>
                <w:rtl w:val="0"/>
              </w:rPr>
              <w:t>G </w:t>
            </w:r>
            <w:r>
              <w:rPr>
                <w:rStyle w:val="DefaultParagraphFont"/>
                <w:rFonts w:ascii="Times New Roman" w:eastAsia="Times New Roman" w:hAnsi="Times New Roman" w:cs="Times New Roman"/>
                <w:b w:val="0"/>
                <w:bCs w:val="0"/>
                <w:i w:val="0"/>
                <w:iCs w:val="0"/>
                <w:smallCaps w:val="0"/>
                <w:color w:val="000000"/>
                <w:sz w:val="24"/>
                <w:szCs w:val="24"/>
                <w:bdr w:val="nil"/>
                <w:rtl w:val="0"/>
              </w:rPr>
              <w:t>must be negative. Since the reaction absorbs heat, the Δ</w:t>
            </w:r>
            <w:r>
              <w:rPr>
                <w:rStyle w:val="DefaultParagraphFont"/>
                <w:rFonts w:ascii="Times New Roman" w:eastAsia="Times New Roman" w:hAnsi="Times New Roman" w:cs="Times New Roman"/>
                <w:b w:val="0"/>
                <w:bCs w:val="0"/>
                <w:i/>
                <w:iCs/>
                <w:smallCaps w:val="0"/>
                <w:color w:val="000000"/>
                <w:sz w:val="24"/>
                <w:szCs w:val="24"/>
                <w:bdr w:val="nil"/>
                <w:rtl w:val="0"/>
              </w:rPr>
              <w:t>H </w:t>
            </w:r>
            <w:r>
              <w:rPr>
                <w:rStyle w:val="DefaultParagraphFont"/>
                <w:rFonts w:ascii="Times New Roman" w:eastAsia="Times New Roman" w:hAnsi="Times New Roman" w:cs="Times New Roman"/>
                <w:b w:val="0"/>
                <w:bCs w:val="0"/>
                <w:i w:val="0"/>
                <w:iCs w:val="0"/>
                <w:smallCaps w:val="0"/>
                <w:color w:val="000000"/>
                <w:sz w:val="24"/>
                <w:szCs w:val="24"/>
                <w:bdr w:val="nil"/>
                <w:rtl w:val="0"/>
              </w:rPr>
              <w:t>must be positive. Given Δ</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Δ</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this is possible if the Δ</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very large and positive, as one would expect for a solid dissolving.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Initially, RNA molecules were both genes and catalysts. Self-replication of these molecules over long periods of time produced variants that were able to catalyze polymerization of amino acids to form peptides that assumed the function of catalysts. Eventually, genomic RNA was copied into DNA, which assumed the function of genetic information storage.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An asymmetric carbon has four different substituents attached, and cannot be superimposed on its mirror image, just as a right hand cannot fit into a left glove. Thus, a molecule with one asymmetric (chiral) carbon will have two stereoisomers, which may be distinguishable from one another in a biological 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Some mutations lead to the synthesis of an inactive or defective enzyme or other protein that can no longer carry out its proper function, which is thus harmful to the organism. However, other mutations may lead to a more stable enzyme or to a protein that is better able to carry out its function in a particular environment, making it beneficial to the organism.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The cytosol is very crowded and gel-like. The diffusion of macromolecules is slowed by collisions with other large molecules and structures.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The rise of 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-producing bacteria would result in an increase in the levels of 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Earth's atmosphere. This would give a selective advantage to aerobic organisms (which utilized 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electron acceptor) over anaerobic organisms for which 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was toxic.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"In vitro" means "in glass"—in the test tube. Challenges include that the experiment may not include all of the molecules that influence an enzyme's activity, the rate of reaction may differ from in vivo due to concentration and crowding/diffusion effects. Benefits include that the enzyme activity is isolated from interfering components, and that the reaction takes place in a thoroughly stirred solution.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cytoplasm is the internal volume enclosed by the plasma membrane; the cytosol is the aqueous portion of the cytoplasm.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Bacteria and Archaea consist of unicellular organisms, while Eukarya contains both single- and multicellular organisms. Bacteria and Archaea have been found in all kinds of environments. Archaea historically were characterized from extreme environments. Neither bacteria nor archaea have chromosomes separated from the cytoplasm by a nuclear membrane, but eukaryotes have chromosomes inside a membrane-bounded nucleus.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(a) This diagram is a phylogenetic tree. (b) It illustrates the evolutionary distance between different organisms in the three domains of life. Of the organisms listed, animals are most closely related to slime molds, next closest to halophilic archaea. Archaea and Eukarya are more similar to each other than either is to Bacteria, making gram-positive bacteria the most distant relative to all of the organisms listed in this question. (c) The distances between the branches of the tree are calculated by comparing sequence similarity between homologous proteins in different organisms.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proteins in a cell are continuously being synthesized and degraded. The cell maintains a dynamic steady state in which the amount of each protein remains fairly constant at the level required under given conditions.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(a) Noncovalent interactions include hydrogen bonds, ionic interactions between charged groups, van der Waals interactions, and hydrophobic interactions. (b) Because noncovalent interactions are weak, they can form, break, and re-form more rapidly and with less energy input than can covalent bonds. This is important to maintain the flexibility needed in macromolecules.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(a) and (c) see Fig. 1-28 (b) exergonic reaction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Living organisms (1) are chemically complex and highly organized; (2) extract, transform, and use energy from their environment; (3) have the capacity to precisely self-replicate and self-assemble; (4) exploit a chemical interplay with their environment; (5) possess programmatically defined functions; and (6) evolve to new forms over many generations.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position w:val="-57"/>
              </w:rPr>
              <w:pict>
                <v:shape id="_x0000_i1033" type="#_x0000_t75" alt="An illustration shows four organic molecules. A series of four functional groups labeled a through d are shown. A: O H is further bonded to the left. B: C is further bonded to the left, double bonded to O above, and bonded to O H to the right. C: N H 2 is further bonded to the left. D: P is further bonded to the left, double bonded to O above, and bonded to O H to the right and below." style="height:69pt;width:285pt">
                  <v:imagedata r:id="rId11" o:title=""/>
                </v:shape>
              </w:pict>
            </w:r>
          </w:p>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 ratio and therefore dimensionless. Daltons are only used when describing molecular mass, not molecular weight or relative molecular mass.</w:t>
            </w:r>
          </w:p>
        </w:tc>
      </w:tr>
    </w:tbl>
    <w:p>
      <w:pPr>
        <w:bidi w:val="0"/>
        <w:spacing w:after="75"/>
        <w:jc w:val="left"/>
      </w:pPr>
    </w:p>
    <w:p>
      <w:pPr>
        <w:bidi w:val="0"/>
        <w:spacing w:after="75"/>
        <w:jc w:val="left"/>
      </w:pPr>
    </w:p>
    <w:sectPr>
      <w:headerReference w:type="default" r:id="rId12"/>
      <w:footerReference w:type="default" r:id="rId13"/>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